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</w:pPr>
      <w:r>
        <w:rPr>
          <w:b/>
          <w:bCs/>
          <w:color w:val="1a3a6e"/>
          <w:sz w:val="34"/>
          <w:szCs w:val="34"/>
        </w:rPr>
        <w:t xml:space="preserve">ORI COHEN</w:t>
      </w:r>
    </w:p>
    <w:p>
      <w:pPr>
        <w:spacing w:after="105"/>
      </w:pPr>
      <w:r>
        <w:rPr>
          <w:color w:val="555555"/>
          <w:sz w:val="22"/>
          <w:szCs w:val="22"/>
        </w:rPr>
        <w:t xml:space="preserve">Product Design Team Lead</w:t>
      </w:r>
    </w:p>
    <w:p>
      <w:pPr>
        <w:spacing w:after="200"/>
      </w:pPr>
      <w:hyperlink w:history="1" r:id="rIdm4eytcb_w7ph7txxwyv4m">
        <w:r>
          <w:rPr>
            <w:rStyle w:val="Hyperlink"/>
          </w:rPr>
          <w:t xml:space="preserve">oricohenw@gmail.com</w:t>
        </w:r>
      </w:hyperlink>
      <w:r>
        <w:rPr>
          <w:sz w:val="20"/>
          <w:szCs w:val="20"/>
        </w:rPr>
        <w:t xml:space="preserve">   ·   </w:t>
      </w:r>
      <w:hyperlink w:history="1" r:id="rIdshfozi-dky0zgo4qda961">
        <w:r>
          <w:rPr>
            <w:rStyle w:val="Hyperlink"/>
          </w:rPr>
          <w:t xml:space="preserve">054-3383953</w:t>
        </w:r>
      </w:hyperlink>
      <w:r>
        <w:rPr>
          <w:sz w:val="20"/>
          <w:szCs w:val="20"/>
        </w:rPr>
        <w:t xml:space="preserve">   ·   </w:t>
      </w:r>
      <w:hyperlink w:history="1" r:id="rId77bhxkxr3ap88vlqr0wzl">
        <w:r>
          <w:rPr>
            <w:rStyle w:val="Hyperlink"/>
          </w:rPr>
          <w:t xml:space="preserve">Portfolio</w:t>
        </w:r>
      </w:hyperlink>
      <w:r>
        <w:rPr>
          <w:sz w:val="20"/>
          <w:szCs w:val="20"/>
        </w:rPr>
        <w:t xml:space="preserve">   ·   </w:t>
      </w:r>
      <w:hyperlink w:history="1" r:id="rIdxyqgejopo0vwvamusnanw">
        <w:r>
          <w:rPr>
            <w:rStyle w:val="Hyperlink"/>
          </w:rPr>
          <w:t xml:space="preserve">LinkedIn</w:t>
        </w:r>
      </w:hyperlink>
    </w:p>
    <w:p>
      <w:pPr>
        <w:pBdr>
          <w:bottom w:val="single" w:color="1a3a6e" w:sz="6" w:space="2"/>
        </w:pBdr>
        <w:spacing w:after="48" w:before="140"/>
      </w:pPr>
      <w:r>
        <w:rPr>
          <w:b/>
          <w:bCs/>
          <w:caps/>
          <w:color w:val="1a3a6e"/>
          <w:sz w:val="18"/>
          <w:szCs w:val="18"/>
        </w:rPr>
        <w:t xml:space="preserve">Summary</w:t>
      </w:r>
    </w:p>
    <w:p>
      <w:pPr>
        <w:pStyle w:val="bodyText"/>
        <w:spacing w:after="105"/>
      </w:pPr>
      <w:r>
        <w:t xml:space="preserve">Product Design Team Lead with 5+ years building enterprise SaaS products end-to-end - from discovery to pixel-perfect delivery. Leads a team of 4 designers at Verint and built LUX 2.0, Verint's design system, from scratch - now running across 40+ products used by 10,000+ customers worldwide, with a zero-terminal Figma-to-Storybook pipeline that ships design changes to production in under 60 seconds. Works daily with Claude and AI-assisted workflows to build internal Figma plugins and automation that remove manual steps from the design-to-code pipeline. Focused on where product design meets AI: building internal tools, automation pipelines, and design-to-code systems that let teams move at outsized speed.</w:t>
      </w:r>
    </w:p>
    <w:p>
      <w:pPr>
        <w:pBdr>
          <w:bottom w:val="single" w:color="1a3a6e" w:sz="6" w:space="2"/>
        </w:pBdr>
        <w:spacing w:after="48" w:before="140"/>
      </w:pPr>
      <w:r>
        <w:rPr>
          <w:b/>
          <w:bCs/>
          <w:caps/>
          <w:color w:val="1a3a6e"/>
          <w:sz w:val="18"/>
          <w:szCs w:val="18"/>
        </w:rPr>
        <w:t xml:space="preserve">Core Skills</w:t>
      </w:r>
    </w:p>
    <w:p>
      <w:pPr>
        <w:pStyle w:val="bodyText"/>
        <w:spacing w:after="85"/>
      </w:pPr>
      <w:r>
        <w:t xml:space="preserve">Product Discovery &amp; Strategy · Design Systems &amp; Design Tokens · Figma-to-Storybook Pipelines · Mobile UX · Accessibility (WCAG 2.2 AA) · Motion Design · Team Leadership &amp; Mentorship · AI-Augmented Workflows (Claude, LLM-assisted prototyping &amp; automation)</w:t>
      </w:r>
    </w:p>
    <w:p>
      <w:pPr>
        <w:pStyle w:val="bodyText"/>
        <w:spacing w:after="105"/>
      </w:pPr>
      <w:r>
        <w:rPr>
          <w:b/>
          <w:bCs/>
        </w:rPr>
        <w:t xml:space="preserve">Tools: </w:t>
      </w:r>
      <w:r>
        <w:t xml:space="preserve">Figma, Framer, Cursor, Storybook, Claude, GitHub, Monday, Illustrator, After Effects, Premiere Pro, HTML/CSS</w:t>
      </w:r>
    </w:p>
    <w:p>
      <w:pPr>
        <w:pBdr>
          <w:bottom w:val="single" w:color="1a3a6e" w:sz="6" w:space="2"/>
        </w:pBdr>
        <w:spacing w:after="48" w:before="140"/>
      </w:pPr>
      <w:r>
        <w:rPr>
          <w:b/>
          <w:bCs/>
          <w:caps/>
          <w:color w:val="1a3a6e"/>
          <w:sz w:val="18"/>
          <w:szCs w:val="18"/>
        </w:rPr>
        <w:t xml:space="preserve">Experience</w:t>
      </w:r>
    </w:p>
    <w:p>
      <w:pPr>
        <w:spacing w:after="52" w:before="0"/>
      </w:pPr>
      <w:r>
        <w:rPr>
          <w:b/>
          <w:bCs/>
          <w:sz w:val="23"/>
          <w:szCs w:val="23"/>
        </w:rPr>
        <w:t xml:space="preserve">Product Design Team Lead | Verint</w:t>
      </w:r>
      <w:r>
        <w:rPr>
          <w:i/>
          <w:iCs/>
          <w:color w:val="555555"/>
          <w:sz w:val="19"/>
          <w:szCs w:val="19"/>
        </w:rPr>
        <w:t xml:space="preserve">  (Aug 2024 – Present · Tel Aviv)</w:t>
      </w:r>
    </w:p>
    <w:p>
      <w:pPr>
        <w:spacing w:after="60"/>
        <w:ind w:left="300" w:hanging="260"/>
      </w:pPr>
      <w:r>
        <w:rPr>
          <w:sz w:val="13"/>
          <w:szCs w:val="13"/>
        </w:rPr>
        <w:t xml:space="preserve">•	</w:t>
      </w:r>
      <w:r>
        <w:rPr>
          <w:sz w:val="20"/>
          <w:szCs w:val="20"/>
        </w:rPr>
        <w:t xml:space="preserve">Lead a team of 4 product designers - mentorship, design reviews, and cross-functional alignment with PMs and engineering.</w:t>
      </w:r>
    </w:p>
    <w:p>
      <w:pPr>
        <w:spacing w:after="60"/>
        <w:ind w:left="300" w:hanging="260"/>
      </w:pPr>
      <w:r>
        <w:rPr>
          <w:sz w:val="13"/>
          <w:szCs w:val="13"/>
        </w:rPr>
        <w:t xml:space="preserve">•	</w:t>
      </w:r>
      <w:r>
        <w:rPr>
          <w:sz w:val="20"/>
          <w:szCs w:val="20"/>
        </w:rPr>
        <w:t xml:space="preserve">Architected LUX 2.0, Verint's design system, from scratch: a 3-layer, 1,550-token architecture (primitives → semantics → component), full light/dark theming, and WCAG AA accessibility - now running across 40+ Verint products used by 10,000+ customers.</w:t>
      </w:r>
    </w:p>
    <w:p>
      <w:pPr>
        <w:spacing w:after="60"/>
        <w:ind w:left="300" w:hanging="260"/>
      </w:pPr>
      <w:r>
        <w:rPr>
          <w:sz w:val="13"/>
          <w:szCs w:val="13"/>
        </w:rPr>
        <w:t xml:space="preserve">•	</w:t>
      </w:r>
      <w:r>
        <w:rPr>
          <w:sz w:val="20"/>
          <w:szCs w:val="20"/>
        </w:rPr>
        <w:t xml:space="preserve">Designed and shipped a zero-terminal Figma-to-Storybook pipeline: editing a Figma variable and one click in a custom-built plugin (Token Sync) triggers TypeScript generation, an automated GitHub pull request, GitHub Actions validation, and a live Storybook rebuild - end to end, with no developer needed for token changes.</w:t>
      </w:r>
    </w:p>
    <w:p>
      <w:pPr>
        <w:spacing w:after="60"/>
        <w:ind w:left="300" w:hanging="260"/>
      </w:pPr>
      <w:r>
        <w:rPr>
          <w:sz w:val="13"/>
          <w:szCs w:val="13"/>
        </w:rPr>
        <w:t xml:space="preserve">•	</w:t>
      </w:r>
      <w:r>
        <w:rPr>
          <w:sz w:val="20"/>
          <w:szCs w:val="20"/>
        </w:rPr>
        <w:t xml:space="preserve">Own the mobile UX domain: defined interaction patterns and accessibility standards used across 3 mobile products/flows; shipped a Lottie-based Motion Library with animation tokens built into the system.</w:t>
      </w:r>
    </w:p>
    <w:p>
      <w:pPr>
        <w:spacing w:after="60"/>
        <w:ind w:left="300" w:hanging="260"/>
      </w:pPr>
      <w:r>
        <w:rPr>
          <w:sz w:val="13"/>
          <w:szCs w:val="13"/>
        </w:rPr>
        <w:t xml:space="preserve">•	</w:t>
      </w:r>
      <w:r>
        <w:rPr>
          <w:sz w:val="20"/>
          <w:szCs w:val="20"/>
        </w:rPr>
        <w:t xml:space="preserve">Use Claude and AI-assisted workflows daily to build internal design tooling: built and published Figma plugins, each removing a manual step from the design workflow.</w:t>
      </w:r>
    </w:p>
    <w:p>
      <w:pPr>
        <w:spacing w:after="52" w:before="135"/>
      </w:pPr>
      <w:r>
        <w:rPr>
          <w:b/>
          <w:bCs/>
          <w:sz w:val="23"/>
          <w:szCs w:val="23"/>
        </w:rPr>
        <w:t xml:space="preserve">Experienced Product Designer | Verint</w:t>
      </w:r>
      <w:r>
        <w:rPr>
          <w:i/>
          <w:iCs/>
          <w:color w:val="555555"/>
          <w:sz w:val="19"/>
          <w:szCs w:val="19"/>
        </w:rPr>
        <w:t xml:space="preserve">  (Feb 2022 – Aug 2024 · Tel Aviv)</w:t>
      </w:r>
    </w:p>
    <w:p>
      <w:pPr>
        <w:spacing w:after="60"/>
        <w:ind w:left="300" w:hanging="260"/>
      </w:pPr>
      <w:r>
        <w:rPr>
          <w:sz w:val="13"/>
          <w:szCs w:val="13"/>
        </w:rPr>
        <w:t xml:space="preserve">•	</w:t>
      </w:r>
      <w:r>
        <w:rPr>
          <w:sz w:val="20"/>
          <w:szCs w:val="20"/>
        </w:rPr>
        <w:t xml:space="preserve">Designed end-to-end features for Verint's enterprise SaaS platform, progressing from individual contributor to senior designer over 2.5 years.</w:t>
      </w:r>
    </w:p>
    <w:p>
      <w:pPr>
        <w:spacing w:after="60"/>
        <w:ind w:left="300" w:hanging="260"/>
      </w:pPr>
      <w:r>
        <w:rPr>
          <w:sz w:val="13"/>
          <w:szCs w:val="13"/>
        </w:rPr>
        <w:t xml:space="preserve">•	</w:t>
      </w:r>
      <w:r>
        <w:rPr>
          <w:sz w:val="20"/>
          <w:szCs w:val="20"/>
        </w:rPr>
        <w:t xml:space="preserve">Led user research and interviews that directly informed feature prioritization with PMs.</w:t>
      </w:r>
    </w:p>
    <w:p>
      <w:pPr>
        <w:spacing w:after="60"/>
        <w:ind w:left="300" w:hanging="260"/>
      </w:pPr>
      <w:r>
        <w:rPr>
          <w:sz w:val="13"/>
          <w:szCs w:val="13"/>
        </w:rPr>
        <w:t xml:space="preserve">•	</w:t>
      </w:r>
      <w:r>
        <w:rPr>
          <w:sz w:val="20"/>
          <w:szCs w:val="20"/>
        </w:rPr>
        <w:t xml:space="preserve">Partnered with PMs and engineers in agile sprints from discovery through delivery, with a consistent focus on accessibility and interaction quality.</w:t>
      </w:r>
    </w:p>
    <w:p>
      <w:pPr>
        <w:spacing w:after="52" w:before="135"/>
      </w:pPr>
      <w:r>
        <w:rPr>
          <w:b/>
          <w:bCs/>
          <w:sz w:val="23"/>
          <w:szCs w:val="23"/>
        </w:rPr>
        <w:t xml:space="preserve">UX/UI Designer | Ori Mintz Media</w:t>
      </w:r>
      <w:r>
        <w:rPr>
          <w:i/>
          <w:iCs/>
          <w:color w:val="555555"/>
          <w:sz w:val="19"/>
          <w:szCs w:val="19"/>
        </w:rPr>
        <w:t xml:space="preserve">  (Nov 2020 – Jan 2022)</w:t>
      </w:r>
    </w:p>
    <w:p>
      <w:pPr>
        <w:spacing w:after="60"/>
        <w:ind w:left="300" w:hanging="260"/>
      </w:pPr>
      <w:r>
        <w:rPr>
          <w:sz w:val="13"/>
          <w:szCs w:val="13"/>
        </w:rPr>
        <w:t xml:space="preserve">•	</w:t>
      </w:r>
      <w:r>
        <w:rPr>
          <w:sz w:val="20"/>
          <w:szCs w:val="20"/>
        </w:rPr>
        <w:t xml:space="preserve">Designed and built 20+ client websites end-to-end: discovery, UX research, prototyping, development, and QA.</w:t>
      </w:r>
    </w:p>
    <w:p>
      <w:pPr>
        <w:spacing w:after="60"/>
        <w:ind w:left="300" w:hanging="260"/>
      </w:pPr>
      <w:r>
        <w:rPr>
          <w:sz w:val="13"/>
          <w:szCs w:val="13"/>
        </w:rPr>
        <w:t xml:space="preserve">•	</w:t>
      </w:r>
      <w:r>
        <w:rPr>
          <w:sz w:val="20"/>
          <w:szCs w:val="20"/>
        </w:rPr>
        <w:t xml:space="preserve">Owned all motion and animation output - Lottie animations, GIFs, promotional videos, and animated social content.</w:t>
      </w:r>
    </w:p>
    <w:p>
      <w:pPr>
        <w:spacing w:after="52" w:before="135"/>
      </w:pPr>
      <w:r>
        <w:rPr>
          <w:b/>
          <w:bCs/>
          <w:sz w:val="23"/>
          <w:szCs w:val="23"/>
        </w:rPr>
        <w:t xml:space="preserve">Security Specialist | Office of the Prime Minister of Israel</w:t>
      </w:r>
      <w:r>
        <w:rPr>
          <w:i/>
          <w:iCs/>
          <w:color w:val="555555"/>
          <w:sz w:val="19"/>
          <w:szCs w:val="19"/>
        </w:rPr>
        <w:t xml:space="preserve">  (Jan 2017 – Oct 2020)</w:t>
      </w:r>
    </w:p>
    <w:p>
      <w:pPr>
        <w:spacing w:after="60"/>
        <w:ind w:left="300" w:hanging="260"/>
      </w:pPr>
      <w:r>
        <w:rPr>
          <w:sz w:val="13"/>
          <w:szCs w:val="13"/>
        </w:rPr>
        <w:t xml:space="preserve">•	</w:t>
      </w:r>
      <w:r>
        <w:rPr>
          <w:sz w:val="20"/>
          <w:szCs w:val="20"/>
        </w:rPr>
        <w:t xml:space="preserve">Classified role requiring high-level security clearance, discretion, and close attention to detail.</w:t>
      </w:r>
    </w:p>
    <w:p>
      <w:pPr>
        <w:pBdr>
          <w:bottom w:val="single" w:color="1a3a6e" w:sz="6" w:space="2"/>
        </w:pBdr>
        <w:spacing w:after="48" w:before="140"/>
      </w:pPr>
      <w:r>
        <w:rPr>
          <w:b/>
          <w:bCs/>
          <w:caps/>
          <w:color w:val="1a3a6e"/>
          <w:sz w:val="18"/>
          <w:szCs w:val="18"/>
        </w:rPr>
        <w:t xml:space="preserve">Education</w:t>
      </w:r>
    </w:p>
    <w:p>
      <w:pPr>
        <w:pStyle w:val="bodyText"/>
        <w:spacing w:after="50"/>
      </w:pPr>
      <w:r>
        <w:t xml:space="preserve">Google UX Design Professional Certificate - Coursera &amp; Google, 2022</w:t>
      </w:r>
    </w:p>
    <w:p>
      <w:pPr>
        <w:pStyle w:val="bodyText"/>
        <w:spacing w:after="105"/>
      </w:pPr>
      <w:r>
        <w:t xml:space="preserve">Graphic Design &amp; UI/UX - HackerU, 2020</w:t>
      </w:r>
    </w:p>
    <w:p>
      <w:pPr>
        <w:pBdr>
          <w:bottom w:val="single" w:color="1a3a6e" w:sz="6" w:space="2"/>
        </w:pBdr>
        <w:spacing w:after="48" w:before="140"/>
      </w:pPr>
      <w:r>
        <w:rPr>
          <w:b/>
          <w:bCs/>
          <w:caps/>
          <w:color w:val="1a3a6e"/>
          <w:sz w:val="18"/>
          <w:szCs w:val="18"/>
        </w:rPr>
        <w:t xml:space="preserve">Military Service</w:t>
      </w:r>
    </w:p>
    <w:p>
      <w:pPr>
        <w:pStyle w:val="bodyText"/>
        <w:spacing w:after="50"/>
      </w:pPr>
      <w:r>
        <w:rPr>
          <w:b/>
          <w:bCs/>
        </w:rPr>
        <w:t xml:space="preserve">Squad Commander &amp; Platoon Commander</w:t>
      </w:r>
      <w:r>
        <w:t xml:space="preserve"> - Golani Infantry Brigade, IDF · 2013–2016</w:t>
      </w:r>
    </w:p>
    <w:p>
      <w:pPr>
        <w:pStyle w:val="bodyText"/>
        <w:spacing w:after="105"/>
      </w:pPr>
      <w:r>
        <w:t xml:space="preserve">Led combat units through Operation Protective Edge; awarded the Protective Edge Medal and Independence Day Excellence Award.</w:t>
      </w:r>
    </w:p>
    <w:p>
      <w:pPr>
        <w:pBdr>
          <w:bottom w:val="single" w:color="1a3a6e" w:sz="6" w:space="2"/>
        </w:pBdr>
        <w:spacing w:after="48" w:before="140"/>
      </w:pPr>
      <w:r>
        <w:rPr>
          <w:b/>
          <w:bCs/>
          <w:caps/>
          <w:color w:val="1a3a6e"/>
          <w:sz w:val="18"/>
          <w:szCs w:val="18"/>
        </w:rPr>
        <w:t xml:space="preserve">Languages</w:t>
      </w:r>
    </w:p>
    <w:p>
      <w:pPr>
        <w:pStyle w:val="bodyText"/>
      </w:pPr>
      <w:r>
        <w:t xml:space="preserve">Hebrew (Native) · English (Professional proficiency)</w:t>
      </w:r>
    </w:p>
    <w:sectPr>
      <w:pgSz w:w="11906" w:h="16838" w:orient="portrait"/>
      <w:pgMar w:top="1080" w:right="1800" w:bottom="108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43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bodyText">
    <w:name w:val="Body Text"/>
    <w:basedOn w:val="Normal"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4eytcb_w7ph7txxwyv4m" Type="http://schemas.openxmlformats.org/officeDocument/2006/relationships/hyperlink" Target="mailto:oricohenw@gmail.com" TargetMode="External"/><Relationship Id="rIdshfozi-dky0zgo4qda961" Type="http://schemas.openxmlformats.org/officeDocument/2006/relationships/hyperlink" Target="https://wa.me/972543383953" TargetMode="External"/><Relationship Id="rId77bhxkxr3ap88vlqr0wzl" Type="http://schemas.openxmlformats.org/officeDocument/2006/relationships/hyperlink" Target="https://oricohen10.github.io/portfolio/Main%20Page" TargetMode="External"/><Relationship Id="rIdxyqgejopo0vwvamusnanw" Type="http://schemas.openxmlformats.org/officeDocument/2006/relationships/hyperlink" Target="https://www.linkedin.com/in/ori-cohen-hello/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2026-07-02T12:11:57.057Z</dcterms:created>
  <dcterms:modified xsi:type="dcterms:W3CDTF">2026-07-02T12:11:57.069Z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